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РАБОЧАЯ ПРОГРАММА ДИСЦИПЛИНЫ</w:t>
      </w:r>
    </w:p>
    <w:p w:rsidR="006745DF" w:rsidRDefault="006745DF" w:rsidP="006745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>«Математика</w:t>
      </w:r>
      <w:r>
        <w:t>»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специальности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специализация «Специальный перевод»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>
        <w:rPr>
          <w:b/>
          <w:bCs/>
        </w:rPr>
        <w:t xml:space="preserve">2 </w:t>
      </w:r>
      <w:r>
        <w:rPr>
          <w:bCs/>
        </w:rPr>
        <w:t>зачетные единицы,</w:t>
      </w:r>
      <w:r>
        <w:rPr>
          <w:b/>
          <w:bCs/>
        </w:rPr>
        <w:t xml:space="preserve"> 72 </w:t>
      </w:r>
      <w:r>
        <w:rPr>
          <w:bCs/>
        </w:rPr>
        <w:t>часа</w:t>
      </w:r>
      <w:r>
        <w:t>.</w:t>
      </w:r>
    </w:p>
    <w:p w:rsidR="006745DF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6745DF" w:rsidRDefault="006745DF" w:rsidP="006745D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5DF" w:rsidRPr="006745DF" w:rsidRDefault="006745DF" w:rsidP="006745DF">
      <w:pPr>
        <w:tabs>
          <w:tab w:val="left" w:pos="426"/>
        </w:tabs>
        <w:contextualSpacing/>
      </w:pPr>
      <w:r>
        <w:t>развитие навык</w:t>
      </w:r>
      <w:r>
        <w:t>ов математического мышления;</w:t>
      </w:r>
      <w:r>
        <w:br/>
      </w:r>
      <w:r>
        <w:t>развитие навыков использования</w:t>
      </w:r>
      <w:r>
        <w:t xml:space="preserve"> математических методов </w:t>
      </w:r>
      <w:r>
        <w:br/>
      </w:r>
      <w:r>
        <w:t xml:space="preserve"> развитие математической культуры </w:t>
      </w:r>
      <w:proofErr w:type="gramStart"/>
      <w:r>
        <w:t>у</w:t>
      </w:r>
      <w:proofErr w:type="gramEnd"/>
      <w:r>
        <w:t xml:space="preserve"> обучающихся</w:t>
      </w:r>
    </w:p>
    <w:p w:rsidR="006745DF" w:rsidRDefault="006745DF" w:rsidP="005E3310">
      <w:r>
        <w:t xml:space="preserve"> </w:t>
      </w:r>
    </w:p>
    <w:p w:rsidR="006745DF" w:rsidRPr="00510CF7" w:rsidRDefault="006745DF" w:rsidP="006745DF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b/>
        </w:rPr>
      </w:pPr>
      <w:r w:rsidRPr="00510CF7">
        <w:rPr>
          <w:rFonts w:ascii="Times New Roman" w:hAnsi="Times New Roman"/>
          <w:b/>
          <w:bCs/>
        </w:rPr>
        <w:t>2.</w:t>
      </w:r>
      <w:r w:rsidRPr="00510CF7">
        <w:rPr>
          <w:rFonts w:ascii="Times New Roman" w:hAnsi="Times New Roman"/>
          <w:b/>
          <w:bCs/>
        </w:rPr>
        <w:tab/>
        <w:t>Место дисциплины</w:t>
      </w:r>
      <w:r w:rsidRPr="00510CF7">
        <w:rPr>
          <w:rFonts w:ascii="Times New Roman" w:hAnsi="Times New Roman"/>
        </w:rPr>
        <w:t xml:space="preserve"> </w:t>
      </w:r>
    </w:p>
    <w:p w:rsidR="006745DF" w:rsidRPr="005E3310" w:rsidRDefault="006745DF" w:rsidP="006745DF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5E3310">
        <w:rPr>
          <w:rStyle w:val="FontStyle37"/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</w:t>
      </w:r>
      <w:r w:rsidR="005E3310" w:rsidRPr="005E3310">
        <w:rPr>
          <w:rFonts w:ascii="Times New Roman" w:hAnsi="Times New Roman"/>
        </w:rPr>
        <w:t>математический и естественнонаучных  дисциплин</w:t>
      </w:r>
      <w:r w:rsidR="005E3310" w:rsidRPr="005E3310">
        <w:rPr>
          <w:rStyle w:val="FontStyle37"/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5E3310" w:rsidRPr="005E3310">
        <w:rPr>
          <w:rStyle w:val="FontStyle37"/>
          <w:rFonts w:ascii="Times New Roman" w:hAnsi="Times New Roman" w:cs="Times New Roman"/>
          <w:sz w:val="24"/>
          <w:szCs w:val="24"/>
        </w:rPr>
        <w:t>2</w:t>
      </w:r>
      <w:proofErr w:type="gramEnd"/>
      <w:r w:rsidR="005E3310" w:rsidRPr="005E3310">
        <w:rPr>
          <w:rStyle w:val="FontStyle37"/>
          <w:rFonts w:ascii="Times New Roman" w:hAnsi="Times New Roman" w:cs="Times New Roman"/>
          <w:sz w:val="24"/>
          <w:szCs w:val="24"/>
        </w:rPr>
        <w:t>.В.</w:t>
      </w:r>
      <w:r w:rsidRPr="005E3310">
        <w:rPr>
          <w:rStyle w:val="FontStyle37"/>
          <w:rFonts w:ascii="Times New Roman" w:hAnsi="Times New Roman" w:cs="Times New Roman"/>
          <w:sz w:val="24"/>
          <w:szCs w:val="24"/>
        </w:rPr>
        <w:t>Д</w:t>
      </w:r>
      <w:r w:rsidR="005E3310" w:rsidRPr="005E3310">
        <w:rPr>
          <w:rStyle w:val="FontStyle37"/>
          <w:rFonts w:ascii="Times New Roman" w:hAnsi="Times New Roman" w:cs="Times New Roman"/>
          <w:sz w:val="24"/>
          <w:szCs w:val="24"/>
        </w:rPr>
        <w:t>В</w:t>
      </w:r>
      <w:r w:rsidRPr="005E3310">
        <w:rPr>
          <w:rStyle w:val="FontStyle37"/>
          <w:rFonts w:ascii="Times New Roman" w:hAnsi="Times New Roman" w:cs="Times New Roman"/>
          <w:sz w:val="24"/>
          <w:szCs w:val="24"/>
        </w:rPr>
        <w:t>.1.</w:t>
      </w:r>
      <w:r w:rsidR="005E3310" w:rsidRPr="005E3310">
        <w:rPr>
          <w:rStyle w:val="FontStyle37"/>
          <w:rFonts w:ascii="Times New Roman" w:hAnsi="Times New Roman" w:cs="Times New Roman"/>
          <w:sz w:val="24"/>
          <w:szCs w:val="24"/>
        </w:rPr>
        <w:t>2.</w:t>
      </w:r>
    </w:p>
    <w:p w:rsidR="006745DF" w:rsidRPr="005E3310" w:rsidRDefault="006745DF" w:rsidP="006745DF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6745DF" w:rsidRDefault="006745DF" w:rsidP="006745DF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6745DF" w:rsidRDefault="006745DF" w:rsidP="005E3310">
      <w:pPr>
        <w:tabs>
          <w:tab w:val="right" w:leader="underscore" w:pos="8505"/>
        </w:tabs>
        <w:jc w:val="both"/>
      </w:pPr>
      <w:r>
        <w:rPr>
          <w:lang w:eastAsia="en-US"/>
        </w:rPr>
        <w:t xml:space="preserve">Процесс изучения дисциплины </w:t>
      </w:r>
      <w:r w:rsidR="005E3310">
        <w:t>«Математика</w:t>
      </w:r>
      <w:r>
        <w:t xml:space="preserve">» </w:t>
      </w:r>
      <w:r>
        <w:rPr>
          <w:lang w:eastAsia="en-US"/>
        </w:rPr>
        <w:t xml:space="preserve">в соответствии с требованиями ФГОС ВПО направлен на формирование и развитие следующих общеобразовательных и  профессиональных компетенций: </w:t>
      </w:r>
      <w:r w:rsidR="005E3310">
        <w:t>ОК</w:t>
      </w:r>
      <w:proofErr w:type="gramStart"/>
      <w:r w:rsidR="005E3310">
        <w:t>2</w:t>
      </w:r>
      <w:proofErr w:type="gramEnd"/>
      <w:r w:rsidR="005E3310">
        <w:t>, ОК8, ОК9, ПК1,</w:t>
      </w:r>
      <w:r w:rsidR="005E3310">
        <w:t xml:space="preserve"> </w:t>
      </w:r>
      <w:r w:rsidR="005E3310">
        <w:t>ПК23,</w:t>
      </w:r>
      <w:r w:rsidR="005E3310">
        <w:t xml:space="preserve"> </w:t>
      </w:r>
      <w:r w:rsidR="005E3310">
        <w:t>ПК26</w:t>
      </w:r>
    </w:p>
    <w:p w:rsidR="005E3310" w:rsidRPr="005E3310" w:rsidRDefault="005E3310" w:rsidP="005E3310">
      <w:pPr>
        <w:tabs>
          <w:tab w:val="right" w:leader="underscore" w:pos="8505"/>
        </w:tabs>
        <w:jc w:val="both"/>
        <w:rPr>
          <w:b/>
          <w:bCs/>
          <w:iCs/>
        </w:rPr>
      </w:pPr>
    </w:p>
    <w:p w:rsidR="006745DF" w:rsidRPr="005E3310" w:rsidRDefault="006745DF" w:rsidP="006745DF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5E3310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745DF" w:rsidRPr="005E3310" w:rsidRDefault="006745DF" w:rsidP="0067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5E3310">
        <w:rPr>
          <w:color w:val="000000"/>
        </w:rPr>
        <w:t>В результате изучения дисциплины</w:t>
      </w:r>
      <w:r w:rsidRPr="005E3310">
        <w:rPr>
          <w:b/>
          <w:color w:val="000000"/>
        </w:rPr>
        <w:t xml:space="preserve"> </w:t>
      </w:r>
      <w:r w:rsidRPr="005E3310">
        <w:rPr>
          <w:color w:val="000000"/>
        </w:rPr>
        <w:t>студент должен</w:t>
      </w:r>
      <w:r w:rsidRPr="005E3310">
        <w:rPr>
          <w:b/>
          <w:color w:val="000000"/>
        </w:rPr>
        <w:t xml:space="preserve"> </w:t>
      </w:r>
    </w:p>
    <w:p w:rsidR="006745DF" w:rsidRPr="005E3310" w:rsidRDefault="006745DF" w:rsidP="005E3310">
      <w:pPr>
        <w:jc w:val="both"/>
        <w:rPr>
          <w:b/>
        </w:rPr>
      </w:pPr>
      <w:r w:rsidRPr="005E3310">
        <w:rPr>
          <w:b/>
        </w:rPr>
        <w:t xml:space="preserve">Знать: </w:t>
      </w:r>
    </w:p>
    <w:p w:rsidR="006745DF" w:rsidRDefault="006745DF" w:rsidP="005E3310">
      <w:pPr>
        <w:jc w:val="both"/>
      </w:pPr>
      <w:r>
        <w:t>формы представления числа при вычислениях; основные проведения</w:t>
      </w:r>
      <w:r>
        <w:br/>
        <w:t>преобразований, вычислений, в том числе приближенных;</w:t>
      </w:r>
    </w:p>
    <w:p w:rsidR="006745DF" w:rsidRDefault="006745DF" w:rsidP="005E3310">
      <w:pPr>
        <w:jc w:val="both"/>
      </w:pPr>
      <w:r>
        <w:t>определения понятий степени числа, корня арифметического, логарифма числа; понятие модуля.</w:t>
      </w:r>
    </w:p>
    <w:p w:rsidR="006745DF" w:rsidRDefault="006745DF" w:rsidP="005E3310">
      <w:pPr>
        <w:jc w:val="both"/>
      </w:pPr>
      <w:r>
        <w:t xml:space="preserve">формулы для определения периметра и площади простейших плоских фигур, </w:t>
      </w:r>
    </w:p>
    <w:p w:rsidR="006745DF" w:rsidRDefault="006745DF" w:rsidP="005E3310">
      <w:pPr>
        <w:jc w:val="both"/>
      </w:pPr>
      <w:r>
        <w:t>формулы определения площади поверхности и объёма простейших пространственных фигур.</w:t>
      </w:r>
    </w:p>
    <w:p w:rsidR="006745DF" w:rsidRDefault="006745DF" w:rsidP="005E3310">
      <w:pPr>
        <w:jc w:val="both"/>
      </w:pPr>
      <w:r>
        <w:t>прямые и обратные тригонометрические функции и способы их нахождения.</w:t>
      </w:r>
    </w:p>
    <w:p w:rsidR="006745DF" w:rsidRPr="005E3310" w:rsidRDefault="006745DF" w:rsidP="005E3310">
      <w:pPr>
        <w:jc w:val="both"/>
        <w:rPr>
          <w:b/>
        </w:rPr>
      </w:pPr>
      <w:r w:rsidRPr="005E3310">
        <w:rPr>
          <w:b/>
        </w:rPr>
        <w:t xml:space="preserve">Уметь: </w:t>
      </w:r>
    </w:p>
    <w:p w:rsidR="006745DF" w:rsidRDefault="006745DF" w:rsidP="005E3310">
      <w:pPr>
        <w:jc w:val="both"/>
      </w:pPr>
      <w:r>
        <w:t xml:space="preserve">произвести вычисления по заданным формулам, в </w:t>
      </w:r>
      <w:proofErr w:type="spellStart"/>
      <w:r>
        <w:t>т.ч</w:t>
      </w:r>
      <w:proofErr w:type="spellEnd"/>
      <w:r>
        <w:t xml:space="preserve">. приближенные; </w:t>
      </w:r>
    </w:p>
    <w:p w:rsidR="006745DF" w:rsidRDefault="006745DF" w:rsidP="005E3310">
      <w:pPr>
        <w:jc w:val="both"/>
      </w:pPr>
      <w:r>
        <w:t xml:space="preserve">провести алгебраические преобразования; </w:t>
      </w:r>
    </w:p>
    <w:p w:rsidR="006745DF" w:rsidRDefault="006745DF" w:rsidP="005E3310">
      <w:pPr>
        <w:jc w:val="both"/>
      </w:pPr>
      <w:r>
        <w:t xml:space="preserve">определить значения переменных, заданных в виде графиков с логарифмическими и полулогарифмическими координатами. </w:t>
      </w:r>
    </w:p>
    <w:p w:rsidR="006745DF" w:rsidRDefault="006745DF" w:rsidP="005E3310">
      <w:pPr>
        <w:jc w:val="both"/>
      </w:pPr>
      <w:r>
        <w:t xml:space="preserve">вычислять значение модуля функции и вектора при заданных значениях; </w:t>
      </w:r>
    </w:p>
    <w:p w:rsidR="006745DF" w:rsidRDefault="006745DF" w:rsidP="005E3310">
      <w:pPr>
        <w:jc w:val="both"/>
      </w:pPr>
      <w:r>
        <w:t xml:space="preserve">вычислять параметры площади и объёмы простых и сложных (составных) фигур; </w:t>
      </w:r>
    </w:p>
    <w:p w:rsidR="006745DF" w:rsidRDefault="006745DF" w:rsidP="005E3310">
      <w:pPr>
        <w:jc w:val="both"/>
      </w:pPr>
      <w:r>
        <w:t>производить расчёты размеров и углов с применением прямых и обратных тригонометрических функций</w:t>
      </w:r>
    </w:p>
    <w:p w:rsidR="006745DF" w:rsidRPr="005E3310" w:rsidRDefault="006745DF" w:rsidP="005E3310">
      <w:pPr>
        <w:jc w:val="both"/>
        <w:rPr>
          <w:b/>
        </w:rPr>
      </w:pPr>
      <w:r w:rsidRPr="005E3310">
        <w:rPr>
          <w:b/>
        </w:rPr>
        <w:t xml:space="preserve">Владеть: </w:t>
      </w:r>
    </w:p>
    <w:p w:rsidR="006745DF" w:rsidRDefault="006745DF" w:rsidP="005E3310">
      <w:pPr>
        <w:jc w:val="both"/>
      </w:pPr>
      <w:r>
        <w:t xml:space="preserve">знаниями о производных функции одной или нескольких переменных; </w:t>
      </w:r>
    </w:p>
    <w:p w:rsidR="006745DF" w:rsidRDefault="006745DF" w:rsidP="005E3310">
      <w:pPr>
        <w:jc w:val="both"/>
      </w:pPr>
      <w:r>
        <w:t xml:space="preserve">знаниями о неопределённом и определённом интеграле; </w:t>
      </w:r>
    </w:p>
    <w:p w:rsidR="006745DF" w:rsidRDefault="006745DF" w:rsidP="005E3310">
      <w:pPr>
        <w:jc w:val="both"/>
      </w:pPr>
      <w:r>
        <w:t xml:space="preserve">способом вычисления площадей, объёмов и масс с помощью определённого интеграла; </w:t>
      </w:r>
    </w:p>
    <w:p w:rsidR="006745DF" w:rsidRDefault="006745DF" w:rsidP="005E3310">
      <w:pPr>
        <w:jc w:val="both"/>
      </w:pPr>
      <w:r>
        <w:t xml:space="preserve">знаниями </w:t>
      </w:r>
      <w:proofErr w:type="gramStart"/>
      <w:r>
        <w:t>двоичной</w:t>
      </w:r>
      <w:proofErr w:type="gramEnd"/>
      <w:r>
        <w:t xml:space="preserve"> и десятеричной системах исчисления; факториале.</w:t>
      </w:r>
    </w:p>
    <w:p w:rsidR="006745DF" w:rsidRDefault="006745DF" w:rsidP="006745DF">
      <w:pPr>
        <w:tabs>
          <w:tab w:val="left" w:pos="851"/>
          <w:tab w:val="right" w:leader="underscore" w:pos="8505"/>
        </w:tabs>
        <w:ind w:left="567"/>
      </w:pPr>
    </w:p>
    <w:p w:rsidR="006745DF" w:rsidRDefault="006745DF" w:rsidP="005E331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DC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5E3310" w:rsidRPr="005E3310" w:rsidRDefault="005E3310" w:rsidP="005E3310">
      <w:pPr>
        <w:shd w:val="clear" w:color="auto" w:fill="FFFFFF"/>
        <w:spacing w:line="0" w:lineRule="atLeast"/>
        <w:ind w:right="130"/>
        <w:rPr>
          <w:spacing w:val="-10"/>
          <w:lang w:eastAsia="en-US"/>
        </w:rPr>
      </w:pPr>
      <w:r>
        <w:rPr>
          <w:spacing w:val="-10"/>
          <w:lang w:eastAsia="en-US"/>
        </w:rPr>
        <w:t>Введение.</w:t>
      </w:r>
      <w:r>
        <w:rPr>
          <w:spacing w:val="-10"/>
          <w:lang w:eastAsia="en-US"/>
        </w:rPr>
        <w:t xml:space="preserve"> </w:t>
      </w:r>
      <w:r>
        <w:rPr>
          <w:spacing w:val="2"/>
          <w:lang w:eastAsia="en-US"/>
        </w:rPr>
        <w:t>Число и цифра.</w:t>
      </w:r>
      <w:r>
        <w:rPr>
          <w:spacing w:val="2"/>
          <w:lang w:eastAsia="en-US"/>
        </w:rPr>
        <w:tab/>
      </w:r>
      <w:r>
        <w:rPr>
          <w:spacing w:val="-8"/>
          <w:lang w:eastAsia="en-US"/>
        </w:rPr>
        <w:t>Алгебраические преобразования.</w:t>
      </w:r>
    </w:p>
    <w:p w:rsidR="005E3310" w:rsidRDefault="005E3310" w:rsidP="005E3310">
      <w:pPr>
        <w:jc w:val="both"/>
      </w:pPr>
      <w:r>
        <w:rPr>
          <w:spacing w:val="-8"/>
          <w:lang w:eastAsia="en-US"/>
        </w:rPr>
        <w:t>Число в целой степени.</w:t>
      </w:r>
      <w:r>
        <w:rPr>
          <w:spacing w:val="-7"/>
          <w:lang w:eastAsia="en-US"/>
        </w:rPr>
        <w:t xml:space="preserve"> Число в степени, показатель которой </w:t>
      </w:r>
      <w:r>
        <w:rPr>
          <w:spacing w:val="-6"/>
          <w:lang w:eastAsia="en-US"/>
        </w:rPr>
        <w:t>является дробным числом</w:t>
      </w:r>
    </w:p>
    <w:p w:rsidR="005E3310" w:rsidRPr="005E3310" w:rsidRDefault="005E3310" w:rsidP="005E3310">
      <w:r>
        <w:rPr>
          <w:spacing w:val="-8"/>
          <w:lang w:eastAsia="en-US"/>
        </w:rPr>
        <w:t>Проведение инженерных расчётов.</w:t>
      </w:r>
      <w:r>
        <w:rPr>
          <w:spacing w:val="-8"/>
          <w:lang w:eastAsia="en-US"/>
        </w:rPr>
        <w:t xml:space="preserve"> </w:t>
      </w:r>
      <w:r>
        <w:rPr>
          <w:spacing w:val="-8"/>
          <w:lang w:eastAsia="en-US"/>
        </w:rPr>
        <w:t>Производная функции.</w:t>
      </w:r>
      <w:r>
        <w:rPr>
          <w:spacing w:val="-8"/>
          <w:lang w:eastAsia="en-US"/>
        </w:rPr>
        <w:t xml:space="preserve"> </w:t>
      </w:r>
      <w:r>
        <w:rPr>
          <w:spacing w:val="-8"/>
          <w:lang w:eastAsia="en-US"/>
        </w:rPr>
        <w:t xml:space="preserve">Пропорции и проценты. </w:t>
      </w:r>
      <w:r>
        <w:rPr>
          <w:spacing w:val="1"/>
          <w:lang w:eastAsia="en-US"/>
        </w:rPr>
        <w:t>Числовые ряды.</w:t>
      </w:r>
      <w:r>
        <w:rPr>
          <w:spacing w:val="1"/>
          <w:lang w:eastAsia="en-US"/>
        </w:rPr>
        <w:t xml:space="preserve"> </w:t>
      </w:r>
      <w:r>
        <w:rPr>
          <w:spacing w:val="-7"/>
          <w:lang w:eastAsia="en-US"/>
        </w:rPr>
        <w:t>Множественность геометрий.</w:t>
      </w:r>
      <w:r>
        <w:rPr>
          <w:spacing w:val="2"/>
          <w:lang w:eastAsia="en-US"/>
        </w:rPr>
        <w:t xml:space="preserve"> Плоские фигуры.</w:t>
      </w:r>
      <w:r>
        <w:rPr>
          <w:spacing w:val="-7"/>
          <w:lang w:eastAsia="en-US"/>
        </w:rPr>
        <w:t xml:space="preserve"> Неопределённый и определённый </w:t>
      </w:r>
      <w:r>
        <w:rPr>
          <w:spacing w:val="-8"/>
          <w:lang w:eastAsia="en-US"/>
        </w:rPr>
        <w:t>интеграл.</w:t>
      </w:r>
      <w:r>
        <w:rPr>
          <w:spacing w:val="-8"/>
          <w:lang w:eastAsia="en-US"/>
        </w:rPr>
        <w:t xml:space="preserve"> </w:t>
      </w:r>
      <w:r>
        <w:rPr>
          <w:spacing w:val="-8"/>
          <w:lang w:eastAsia="en-US"/>
        </w:rPr>
        <w:t xml:space="preserve">Многогранники. Круглые тела. </w:t>
      </w:r>
      <w:r>
        <w:rPr>
          <w:spacing w:val="-7"/>
          <w:lang w:eastAsia="en-US"/>
        </w:rPr>
        <w:t xml:space="preserve">Применение определённого интеграла </w:t>
      </w:r>
      <w:r>
        <w:rPr>
          <w:spacing w:val="-8"/>
          <w:lang w:eastAsia="en-US"/>
        </w:rPr>
        <w:t xml:space="preserve">для вычисления </w:t>
      </w:r>
      <w:r>
        <w:rPr>
          <w:spacing w:val="-8"/>
          <w:lang w:eastAsia="en-US"/>
        </w:rPr>
        <w:lastRenderedPageBreak/>
        <w:t xml:space="preserve">площади поверхности, </w:t>
      </w:r>
      <w:r>
        <w:rPr>
          <w:spacing w:val="-5"/>
          <w:lang w:eastAsia="en-US"/>
        </w:rPr>
        <w:t xml:space="preserve">объёма и массы пространственных </w:t>
      </w:r>
      <w:r>
        <w:rPr>
          <w:spacing w:val="-8"/>
          <w:lang w:eastAsia="en-US"/>
        </w:rPr>
        <w:t>фигур.</w:t>
      </w:r>
      <w:r>
        <w:rPr>
          <w:spacing w:val="-8"/>
          <w:lang w:eastAsia="en-US"/>
        </w:rPr>
        <w:t xml:space="preserve"> </w:t>
      </w:r>
      <w:r w:rsidRPr="005E3310">
        <w:rPr>
          <w:spacing w:val="-5"/>
        </w:rPr>
        <w:t xml:space="preserve">Прямые и обратные </w:t>
      </w:r>
      <w:r w:rsidRPr="005E3310">
        <w:rPr>
          <w:spacing w:val="-8"/>
        </w:rPr>
        <w:t>тригонометрические функции.</w:t>
      </w:r>
    </w:p>
    <w:p w:rsidR="006745DF" w:rsidRDefault="006745DF" w:rsidP="006745DF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  <w:sz w:val="24"/>
          <w:szCs w:val="24"/>
        </w:rPr>
      </w:pPr>
    </w:p>
    <w:p w:rsidR="006745DF" w:rsidRDefault="006745DF" w:rsidP="006745DF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</w:rPr>
      </w:pPr>
      <w:bookmarkStart w:id="0" w:name="_GoBack"/>
      <w:bookmarkEnd w:id="0"/>
    </w:p>
    <w:sectPr w:rsidR="006745DF" w:rsidSect="005E33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166"/>
    <w:multiLevelType w:val="hybridMultilevel"/>
    <w:tmpl w:val="4BC2B34A"/>
    <w:lvl w:ilvl="0" w:tplc="8DBE4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9BD"/>
    <w:multiLevelType w:val="hybridMultilevel"/>
    <w:tmpl w:val="34FCF870"/>
    <w:lvl w:ilvl="0" w:tplc="8AA42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F0C"/>
    <w:multiLevelType w:val="hybridMultilevel"/>
    <w:tmpl w:val="EEE09E78"/>
    <w:lvl w:ilvl="0" w:tplc="C8F639D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6"/>
    <w:rsid w:val="002A79E6"/>
    <w:rsid w:val="005E3310"/>
    <w:rsid w:val="006745DF"/>
    <w:rsid w:val="00C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745DF"/>
    <w:pPr>
      <w:tabs>
        <w:tab w:val="num" w:pos="360"/>
      </w:tabs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7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6745D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31">
    <w:name w:val="Body Text 3"/>
    <w:basedOn w:val="a"/>
    <w:link w:val="32"/>
    <w:rsid w:val="006745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4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67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45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6745DF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a5">
    <w:name w:val="Основной текст_"/>
    <w:basedOn w:val="a0"/>
    <w:link w:val="6"/>
    <w:locked/>
    <w:rsid w:val="00674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6745DF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  <w:style w:type="character" w:customStyle="1" w:styleId="FontStyle37">
    <w:name w:val="Font Style37"/>
    <w:basedOn w:val="a0"/>
    <w:rsid w:val="006745DF"/>
    <w:rPr>
      <w:rFonts w:ascii="Arial" w:hAnsi="Arial" w:cs="Arial" w:hint="default"/>
      <w:sz w:val="20"/>
      <w:szCs w:val="20"/>
    </w:rPr>
  </w:style>
  <w:style w:type="character" w:customStyle="1" w:styleId="1">
    <w:name w:val="Основной текст1"/>
    <w:basedOn w:val="a5"/>
    <w:rsid w:val="006745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745DF"/>
    <w:pPr>
      <w:tabs>
        <w:tab w:val="num" w:pos="360"/>
      </w:tabs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7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6745D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31">
    <w:name w:val="Body Text 3"/>
    <w:basedOn w:val="a"/>
    <w:link w:val="32"/>
    <w:rsid w:val="006745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4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67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45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6745DF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a5">
    <w:name w:val="Основной текст_"/>
    <w:basedOn w:val="a0"/>
    <w:link w:val="6"/>
    <w:locked/>
    <w:rsid w:val="00674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6745DF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  <w:style w:type="character" w:customStyle="1" w:styleId="FontStyle37">
    <w:name w:val="Font Style37"/>
    <w:basedOn w:val="a0"/>
    <w:rsid w:val="006745DF"/>
    <w:rPr>
      <w:rFonts w:ascii="Arial" w:hAnsi="Arial" w:cs="Arial" w:hint="default"/>
      <w:sz w:val="20"/>
      <w:szCs w:val="20"/>
    </w:rPr>
  </w:style>
  <w:style w:type="character" w:customStyle="1" w:styleId="1">
    <w:name w:val="Основной текст1"/>
    <w:basedOn w:val="a5"/>
    <w:rsid w:val="006745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2015-12-11T08:04:00Z</dcterms:created>
  <dcterms:modified xsi:type="dcterms:W3CDTF">2015-12-11T08:22:00Z</dcterms:modified>
</cp:coreProperties>
</file>